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  <w:u w:color="000000" w:val="single"/>
        </w:rPr>
        <w:t>Управление многоквартирным домом</w:t>
      </w: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(далее - МКД)</w:t>
      </w: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– это согласованная деятельность собственников жилья по созданию и поддержанию благоприятных и безопасных условий проживания в этом доме, которая должна обеспечивать </w:t>
      </w: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</w:rPr>
        <w:t>надлежащее содержание общего имущества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, в том числе путем принятия решений о выборе способа управления домом, выбора управляющей организации, решение вопросов пользования имуществом, а также предоставление коммунальных услуг гражданам, проживающим в этом доме.</w:t>
      </w:r>
    </w:p>
    <w:p w14:paraId="02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Реализация такой деятельности обеспечивается путем принятия соответствующих решений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на общем собрании собственников помещений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 xml:space="preserve"> в 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 xml:space="preserve"> МКД.</w:t>
      </w:r>
    </w:p>
    <w:p w14:paraId="03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Решение собран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ия является обязательным для всех собственников помещений в  доме.</w:t>
      </w:r>
    </w:p>
    <w:p w14:paraId="04000000">
      <w:pPr>
        <w:spacing w:after="180" w:before="0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  <w:u w:color="000000" w:val="single"/>
        </w:rPr>
        <w:t>Что это такое — общее собрание собственников?</w:t>
      </w:r>
    </w:p>
    <w:p w14:paraId="05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Собственникам МКД наряду с помещениями квартир, принадлежит также часть целого комплекса общего имущества, и распоряжаться им надо совместно с соседями по многоквартирному дому. Все решения должны приниматься на общем собрании собственников помещений в доме. Общее собрание собственников (далее — ОСС) – это орган управления многоквартирным домом. Цель общего собрания — обсуждение вопросов, поставленных на повестку дня и принятие по ним решений путем голосования. Об этом говорит статья 44 Жилищного кодекса Российской Федерации.</w:t>
      </w:r>
    </w:p>
    <w:p w14:paraId="06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Инициаторами проведения общего собрания могут быть: собственник помещения в данном доме, управляющая организация и орган местного самоуправления (по вопросам, отнесенным к его компетенции).</w:t>
      </w:r>
    </w:p>
    <w:p w14:paraId="07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В собрании вправе принимать участие и голосовать все собственники жилых и нежилых помещений в доме: физические лица;· юридические лица. Присутствовать на собрании могут и не собственники помещений, т.е. жильцы, проживающие в этом доме на основании договоров найма помещений, представители юридических лиц, которые на основании договоров аренды помещений занимают отдельные помещения в многоквартирном доме. Но они не имеют права участвовать в голосовании.</w:t>
      </w:r>
    </w:p>
    <w:p w14:paraId="08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Только собственники помещений в многоквартирном доме имеет право принимать решения на общем собрании.</w:t>
      </w:r>
    </w:p>
    <w:p w14:paraId="09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Организовать, провести ОСС, оформить необходимые документы по результатам собрания и довести их до собственников может управляющая организация (ТСЖ, ЖСК), если в ее (его) адрес поступило письменное заявление от собственников помещений, обладающих не менее 10% голосов от общего числа голосов в МКД.</w:t>
      </w:r>
    </w:p>
    <w:p w14:paraId="0A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В соответствии со статьей 45 ЖК РФ ОСС должно проводиться не реже одного раза в год.</w:t>
      </w:r>
    </w:p>
    <w:p w14:paraId="0B000000">
      <w:pPr>
        <w:spacing w:after="180" w:before="0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  <w:u w:val="single"/>
        </w:rPr>
      </w:pPr>
      <w:r>
        <w:rPr>
          <w:rFonts w:ascii="Times New Roman" w:hAnsi="Times New Roman"/>
          <w:b w:val="1"/>
          <w:i w:val="0"/>
          <w:caps w:val="0"/>
          <w:color w:val="252525"/>
          <w:spacing w:val="0"/>
          <w:sz w:val="24"/>
          <w:highlight w:val="white"/>
          <w:u w:val="single"/>
        </w:rPr>
        <w:t>Подготовка к собранию.</w:t>
      </w:r>
    </w:p>
    <w:p w14:paraId="0C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color="000000" w:val="single"/>
        </w:rPr>
        <w:t>Составление реестра собственников</w:t>
      </w:r>
    </w:p>
    <w:p w14:paraId="0D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Список собственников может быть получен в управляющей компании, ТСЖ, либо составлен инициаторами проведения общего собрания самостоятельно, также сведения о собственниках, можно получить в Едином государственном реестре прав (ЕГРП), однако данный вариант является не бесплатным.</w:t>
      </w:r>
    </w:p>
    <w:p w14:paraId="0E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 xml:space="preserve">Этот документ необходим будет для уведомлений собственников помещений о проведении ОСС, для проведения регистрации собственников, принявших участие в ОСС, а также для подведения итогов голосования. 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Муниципальную долю жилья в доме представляют по доверенности, оформленной надлежащим образом, работники органов местного самоуправления.</w:t>
      </w:r>
    </w:p>
    <w:p w14:paraId="0F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color="000000" w:val="single"/>
        </w:rPr>
        <w:t>Уведомление всех собственников помещений в доме о проведении общего собрания</w:t>
      </w:r>
    </w:p>
    <w:p w14:paraId="10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Статья 45 ЖК РФ определяет, что сообщение о проведении ОСС должно быть направлено каждому собственнику помещения в данном доме:</w:t>
      </w:r>
    </w:p>
    <w:p w14:paraId="11000000">
      <w:pPr>
        <w:numPr>
          <w:ilvl w:val="0"/>
          <w:numId w:val="1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</w:t>
      </w:r>
    </w:p>
    <w:p w14:paraId="12000000">
      <w:pPr>
        <w:numPr>
          <w:ilvl w:val="0"/>
          <w:numId w:val="1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или вручено каждому собственнику под роспись,</w:t>
      </w:r>
    </w:p>
    <w:p w14:paraId="13000000">
      <w:pPr>
        <w:numPr>
          <w:ilvl w:val="0"/>
          <w:numId w:val="1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или размещено в помещении дома, доступном для всех собственников помещений в данном доме, если такое решение уже принималось общим собранием в Вашем доме.</w:t>
      </w:r>
    </w:p>
    <w:p w14:paraId="14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Отправлять уведомления о проведении собрания лучше всего заказным письмом с описью вложения, чтобы в дальнейшем собственники, не принявшие участие в общем собрании, не смогли объяснить свое отсутствие ненадлежащим их уведомлением. Это нужно обязательно сделать в отношении собственников, которые сдают свои квартиры или просто там не живут. Не забудьте также про собственников нежилых помещений!</w:t>
      </w:r>
    </w:p>
    <w:p w14:paraId="15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В сообщении о проведении общего собрания собственников помещений в многоквартирном доме должны быть указаны:</w:t>
      </w:r>
    </w:p>
    <w:p w14:paraId="16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сведения о лице, по инициативе которого созывается данное собрание;</w:t>
      </w:r>
    </w:p>
    <w:p w14:paraId="17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2272F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форма проведения данного собрания (очное, очно-заочное, заочное  голосование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3"/>
          <w:highlight w:val="white"/>
        </w:rPr>
        <w:t>(опросным путем или с использованием системы в соответствии со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3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3"/>
          <w:highlight w:val="white"/>
          <w:u w:color="000000" w:val="none"/>
        </w:rPr>
        <w:instrText>HYPERLINK "https://internet.garant.ru/#/document/12138291/entry/471"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3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3"/>
          <w:highlight w:val="white"/>
          <w:u w:color="000000" w:val="none"/>
        </w:rPr>
        <w:t>ст.47.1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3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3"/>
          <w:highlight w:val="white"/>
        </w:rPr>
        <w:t>ЖК РФ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3"/>
          <w:highlight w:val="white"/>
        </w:rPr>
        <w:t>)</w:t>
      </w: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;</w:t>
      </w:r>
    </w:p>
    <w:p w14:paraId="18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дата, место, время проведения данного собрания;</w:t>
      </w:r>
    </w:p>
    <w:p w14:paraId="19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повестка дня данного собрания;</w:t>
      </w:r>
    </w:p>
    <w:p w14:paraId="1A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ознакомиться;</w:t>
      </w:r>
    </w:p>
    <w:p w14:paraId="1B000000">
      <w:pPr>
        <w:numPr>
          <w:ilvl w:val="0"/>
          <w:numId w:val="2"/>
        </w:numPr>
        <w:spacing w:after="90" w:before="0"/>
        <w:ind w:firstLine="0" w:left="300" w:right="0"/>
        <w:jc w:val="left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напоминание собственникам о том, что они могут присутствовать на собрании лично или через своего представителя по доверенности.</w:t>
      </w:r>
    </w:p>
    <w:p w14:paraId="1C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При проведении ОСС в заочной или очно-заочной форме вместе с уведомлением каждому собственнику направляются бланки решений по вопросам повестки дня и информация, необходимая для принятия решения.</w:t>
      </w:r>
    </w:p>
    <w:p w14:paraId="1D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Информирование собственников помещений в многоквартирном доме о проведении общего собрания осуществляется не позднее, чем за десять дней до даты его проведения.</w:t>
      </w:r>
    </w:p>
    <w:p w14:paraId="1E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Если помещение находится в общей собственности двух и более лиц, то сообщать о проведении ОСС необходимо каждому собственнику.</w:t>
      </w:r>
    </w:p>
    <w:p w14:paraId="1F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color="000000" w:val="single"/>
        </w:rPr>
        <w:t>Подготовка повестки дня ОСС.</w:t>
      </w:r>
    </w:p>
    <w:p w14:paraId="20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Повестка дня общего собрания должна быть ясной и конкретной. Для принятия правильного решения собственниками помещений необходимо иметь информацию по вопросам повестки дня ОСС. Например, при принятии решения о выборе управляющей компании необходимо предоставить хотя бы начальные сведения о той или иной компании — количество ее сотрудников, какое количество домов и по каким адресам уже находится в управлении этой компании, а также и другую информацию. Чем полнее и достовернее будут подготовлены эти материалы, тем вероятнее то, что рассматриваемый вопрос будет принят собственниками положительно.</w:t>
      </w:r>
    </w:p>
    <w:p w14:paraId="21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!!! Менять повестку дня или включать в нее дополнительные вопросы ни в коем случае нельзя: это может послужить основанием для признания принятого решения по дополнительно внесенным в повестку дня вопросам недействительными.</w:t>
      </w:r>
    </w:p>
    <w:p w14:paraId="22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val="single"/>
        </w:rPr>
        <w:t>Протокол общего собрания</w:t>
      </w:r>
    </w:p>
    <w:p w14:paraId="23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Не менее важным в процедуре проведения ОСС является оформление протокола общего собрания (Ст. 46 ЖК РФ). Необходимым дополнением этого протокола будет лист регистрации собственников помещений и их полномочных представителей, участвующих в общем собрании, а также реестр собственников помещений с отметками о получении ими уведомлений о проведении общего собрания или отправки (получения) сообщений. Данные документы помогут избежать многих вопросов в дальнейшем. Протокол, составленный по итогам проведения общего собрания, является основным документом общего собрания.</w:t>
      </w:r>
    </w:p>
    <w:p w14:paraId="24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К оформлению протокола и подсчету голосов надо отнестись ответственно, чтобы это не привело в последующем к признанию недействительным решений общего собрания.</w:t>
      </w:r>
    </w:p>
    <w:p w14:paraId="25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Решения общего собрания являются обязательными для всех собственников помещений в таком доме, в том числе для тех собственников, которые не участвовали в голосовании и о проведении общего собрания по объективным причинам не знали. Поэтому присутствовали вы на собрании или нет, нравится оно вам или нет, но вам придется исполнять решения, принятые общим собранием.</w:t>
      </w:r>
    </w:p>
    <w:p w14:paraId="26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>По окончанию проведения собрания и подведения итогов инициатор проведения собрания в соответствии с ч.1.1 ст.46 ЖК РФ направляет подлинники решений и протокола общего собрания собственников в управляющую организацию, правление товарищества собственников жилья для дальнейшего направления их в орган государственного жилищного надзора для хранения в течение трех лет. Собственник помещений вправе обжаловать в суде решение общего собрания в течение шести месяцев со дня, когда он узнал или должен был узнать о принятом решении (Ст. 46 ЖК РФ).</w:t>
      </w:r>
    </w:p>
    <w:p w14:paraId="27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  <w:u w:val="single"/>
        </w:rPr>
        <w:t>Информирование собственников помещений о принятых решениях</w:t>
      </w:r>
    </w:p>
    <w:p w14:paraId="28000000">
      <w:pPr>
        <w:spacing w:after="18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52525"/>
          <w:spacing w:val="0"/>
          <w:sz w:val="24"/>
          <w:highlight w:val="white"/>
        </w:rPr>
        <w:t xml:space="preserve">Решения, принятые общим собранием собственников помещений в многоквартирном доме, а также итоги голосования доводятся инициатором собрания до сведения собственников помещений в данном доме не позднее чем через десять дней со дня принятия этих решений в соответствие с порядком, принятом на общем собрании. Целесообразнее всего размещать уведомление собственников помещений о решениях общего собрания в месте, определенном решением общего собрания собственников и доступном для всех собственников помещений в данном доме (например, на дверях подъезда, досках объявлений). 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2024-09-19T03:50:21Z</dcterms:modified>
</cp:coreProperties>
</file>